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779473</wp:posOffset>
            </wp:positionH>
            <wp:positionV relativeFrom="page">
              <wp:posOffset>649881</wp:posOffset>
            </wp:positionV>
            <wp:extent cx="1958485" cy="954239"/>
            <wp:effectExtent l="0" t="0" r="0" b="0"/>
            <wp:wrapTopAndBottom distT="152400" distB="152400"/>
            <wp:docPr id="1073741825" name="officeArt object" descr="CIC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IC logo.jpg" descr="CIC 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485" cy="9542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Please sign EDM 1410 - GPs prescribing cannabis medicines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Dear </w:t>
      </w:r>
      <w:r>
        <w:rPr>
          <w:outline w:val="0"/>
          <w:color w:val="e22400"/>
          <w:u w:color="e22400"/>
          <w:rtl w:val="0"/>
          <w14:textFill>
            <w14:solidFill>
              <w14:srgbClr w14:val="E22400"/>
            </w14:solidFill>
          </w14:textFill>
        </w:rPr>
        <w:t>XXXX</w:t>
      </w:r>
      <w:r>
        <w:rPr>
          <w:rtl w:val="0"/>
          <w:lang w:val="fr-FR"/>
        </w:rPr>
        <w:t xml:space="preserve"> MP, 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We are writing to you today in support of over 1.8 million patients in the UK who are suffering. 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In late 2018, then Home Secretary Sajid Javid MP introduced new rules which enabled specialist medical practitioners - but not GPs - to be able to prescribe cannabis medicines to patients.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This has resulted in around 1,000 patients annually receiving cannabis prescriptions on the NHS, and circa 20,000 patients each year obtaining private prescriptions.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However, according to YouGov research, there are 1.8 million people in the UK accessing the illicit cannabis market for medical reasons.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This is partly due to GPs not being able to prescribe medical cannabis, and because those on low incomes or disability benefits struggle to afford private cannabis prescriptions.</w:t>
      </w:r>
    </w:p>
    <w:p>
      <w:pPr>
        <w:pStyle w:val="Body A"/>
      </w:pPr>
      <w:r>
        <w:rPr>
          <w:rtl w:val="0"/>
        </w:rPr>
        <w:t xml:space="preserve"> </w:t>
      </w:r>
    </w:p>
    <w:p>
      <w:pPr>
        <w:pStyle w:val="Body A"/>
      </w:pPr>
      <w:r>
        <w:rPr>
          <w:rtl w:val="0"/>
          <w:lang w:val="en-US"/>
        </w:rPr>
        <w:t xml:space="preserve">We are calling for GPs to be allowed to prescribe cannabis medicines to their patients. Please sign this EDM in support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"https://edm.parliament.uk/early-day-motion/61146"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https://edm.parliament.uk/early-day-motion/61146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en-US"/>
        </w:rPr>
        <w:t xml:space="preserve">For more information please contact Mike Morgan-Giles, CEO of the Cannabis Industry Council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"mailto:mikemg@cicouncil.org.uk"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mikemg@cicouncil.org.uk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en-US"/>
        </w:rPr>
        <w:t>Kind regards,</w:t>
      </w:r>
    </w:p>
    <w:p>
      <w:pPr>
        <w:pStyle w:val="Body A"/>
      </w:pPr>
    </w:p>
    <w:p>
      <w:pPr>
        <w:pStyle w:val="Body A"/>
      </w:pPr>
      <w:r>
        <w:rPr>
          <w:rStyle w:val="None"/>
          <w:outline w:val="0"/>
          <w:color w:val="e22400"/>
          <w:u w:color="e22400"/>
          <w:rtl w:val="0"/>
          <w:lang w:val="en-US"/>
          <w14:textFill>
            <w14:solidFill>
              <w14:srgbClr w14:val="E22400"/>
            </w14:solidFill>
          </w14:textFill>
        </w:rPr>
        <w:t>YYYY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